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E4" w:rsidRPr="00DE0C41" w:rsidRDefault="008B0DE4" w:rsidP="008B0DE4">
      <w:pPr>
        <w:spacing w:after="0"/>
        <w:jc w:val="center"/>
        <w:rPr>
          <w:rFonts w:ascii="Diploma" w:hAnsi="Diploma" w:cs="Times New Roman"/>
          <w:b/>
          <w:sz w:val="40"/>
        </w:rPr>
      </w:pPr>
      <w:r w:rsidRPr="00DE0C41">
        <w:rPr>
          <w:rFonts w:ascii="Invitation" w:hAnsi="Invitation" w:cs="Times New Roman"/>
          <w:b/>
          <w:sz w:val="56"/>
        </w:rPr>
        <w:t>Truth or Tradition?</w:t>
      </w:r>
      <w:r w:rsidR="00732E00">
        <w:rPr>
          <w:rFonts w:ascii="Diploma" w:hAnsi="Diploma" w:cs="Times New Roman"/>
          <w:b/>
          <w:sz w:val="56"/>
        </w:rPr>
        <w:t xml:space="preserve"> </w:t>
      </w:r>
      <w:r w:rsidR="00B66A83">
        <w:rPr>
          <w:rFonts w:ascii="Diploma" w:hAnsi="Diploma" w:cs="Times New Roman"/>
          <w:b/>
          <w:sz w:val="56"/>
        </w:rPr>
        <w:t xml:space="preserve">  </w:t>
      </w:r>
      <w:r w:rsidR="00732E00" w:rsidRPr="00DE0C41">
        <w:rPr>
          <w:rFonts w:ascii="Times New Roman" w:hAnsi="Times New Roman" w:cs="Times New Roman"/>
          <w:b/>
          <w:sz w:val="36"/>
        </w:rPr>
        <w:t xml:space="preserve">Pt. </w:t>
      </w:r>
      <w:proofErr w:type="gramStart"/>
      <w:r w:rsidR="00AC5D0A">
        <w:rPr>
          <w:rFonts w:ascii="Times New Roman" w:hAnsi="Times New Roman" w:cs="Times New Roman"/>
          <w:b/>
          <w:sz w:val="36"/>
        </w:rPr>
        <w:t>4</w:t>
      </w:r>
      <w:r w:rsidR="00732E00">
        <w:rPr>
          <w:rFonts w:ascii="Diploma" w:hAnsi="Diploma" w:cs="Times New Roman"/>
          <w:b/>
          <w:sz w:val="56"/>
        </w:rPr>
        <w:t xml:space="preserve"> </w:t>
      </w:r>
      <w:r w:rsidR="00757E88">
        <w:rPr>
          <w:rFonts w:ascii="Diploma" w:hAnsi="Diploma" w:cs="Times New Roman"/>
          <w:b/>
          <w:sz w:val="56"/>
        </w:rPr>
        <w:t xml:space="preserve"> </w:t>
      </w:r>
      <w:r w:rsidR="006F2FFD" w:rsidRPr="006F2FFD">
        <w:rPr>
          <w:rFonts w:ascii="Times New Roman" w:hAnsi="Times New Roman" w:cs="Times New Roman"/>
          <w:b/>
          <w:sz w:val="36"/>
        </w:rPr>
        <w:t>Mt.</w:t>
      </w:r>
      <w:proofErr w:type="gramEnd"/>
      <w:r w:rsidR="006F2FFD" w:rsidRPr="006F2FFD">
        <w:rPr>
          <w:rFonts w:ascii="Times New Roman" w:hAnsi="Times New Roman" w:cs="Times New Roman"/>
          <w:b/>
          <w:sz w:val="36"/>
        </w:rPr>
        <w:t xml:space="preserve"> 13:24-32</w:t>
      </w:r>
    </w:p>
    <w:p w:rsidR="0016044F" w:rsidRDefault="0016044F" w:rsidP="0016044F">
      <w:pPr>
        <w:spacing w:after="0"/>
        <w:jc w:val="center"/>
        <w:rPr>
          <w:rFonts w:ascii="Invitation" w:hAnsi="Invitation" w:cs="Times New Roman"/>
          <w:b/>
          <w:sz w:val="36"/>
        </w:rPr>
      </w:pPr>
      <w:r w:rsidRPr="0016044F">
        <w:rPr>
          <w:rFonts w:ascii="Invitation" w:hAnsi="Invitation" w:cs="Times New Roman"/>
          <w:b/>
          <w:sz w:val="36"/>
        </w:rPr>
        <w:t xml:space="preserve">Guided Growth with Pastor Keith @ </w:t>
      </w:r>
      <w:proofErr w:type="gramStart"/>
      <w:r w:rsidRPr="0016044F">
        <w:rPr>
          <w:rFonts w:ascii="Invitation" w:hAnsi="Invitation" w:cs="Times New Roman"/>
          <w:b/>
          <w:sz w:val="36"/>
        </w:rPr>
        <w:t>CBC ,</w:t>
      </w:r>
      <w:proofErr w:type="gramEnd"/>
      <w:r w:rsidRPr="0016044F">
        <w:rPr>
          <w:rFonts w:ascii="Invitation" w:hAnsi="Invitation" w:cs="Times New Roman"/>
          <w:b/>
          <w:sz w:val="36"/>
        </w:rPr>
        <w:t xml:space="preserve">     Sunday, Oct. </w:t>
      </w:r>
      <w:r w:rsidR="00AC5D0A">
        <w:rPr>
          <w:rFonts w:ascii="Invitation" w:hAnsi="Invitation" w:cs="Times New Roman"/>
          <w:b/>
          <w:sz w:val="36"/>
        </w:rPr>
        <w:t>22</w:t>
      </w:r>
      <w:r w:rsidR="00AC5D0A" w:rsidRPr="00AC5D0A">
        <w:rPr>
          <w:rFonts w:ascii="Invitation" w:hAnsi="Invitation" w:cs="Times New Roman"/>
          <w:b/>
          <w:sz w:val="36"/>
          <w:vertAlign w:val="superscript"/>
        </w:rPr>
        <w:t>nd</w:t>
      </w:r>
      <w:r w:rsidR="00AC5D0A">
        <w:rPr>
          <w:rFonts w:ascii="Invitation" w:hAnsi="Invitation" w:cs="Times New Roman"/>
          <w:b/>
          <w:sz w:val="36"/>
        </w:rPr>
        <w:t xml:space="preserve"> </w:t>
      </w:r>
      <w:r w:rsidR="007347CB">
        <w:rPr>
          <w:rFonts w:ascii="Invitation" w:hAnsi="Invitation" w:cs="Times New Roman"/>
          <w:b/>
          <w:sz w:val="36"/>
        </w:rPr>
        <w:t xml:space="preserve"> </w:t>
      </w:r>
    </w:p>
    <w:p w:rsid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Satan is the master counterfeiter!  Scripture warns he’ll infiltrate the church through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>“cunningly devised fables” and “False prophets.”  (2 Pt. 1:16-2:3; 2 Cor. 11:2-5; 13-15)</w:t>
      </w:r>
    </w:p>
    <w:p w:rsidR="006F2FFD" w:rsidRDefault="006F2FFD" w:rsidP="006F2FFD">
      <w:pPr>
        <w:spacing w:after="0" w:line="240" w:lineRule="auto"/>
        <w:jc w:val="center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  <w:t>A careful study of Church History reveals his success:</w:t>
      </w:r>
    </w:p>
    <w:p w:rsidR="006F2FFD" w:rsidRDefault="006F2FFD" w:rsidP="006F2FFD">
      <w:pPr>
        <w:pStyle w:val="ListParagraph"/>
        <w:numPr>
          <w:ilvl w:val="0"/>
          <w:numId w:val="10"/>
        </w:numPr>
        <w:textAlignment w:val="baseline"/>
        <w:rPr>
          <w:rFonts w:eastAsia="ヒラギノ角ゴ Pro W3"/>
          <w:b/>
          <w:bCs/>
          <w:iCs/>
          <w:color w:val="000000" w:themeColor="text1"/>
          <w:kern w:val="24"/>
          <w:szCs w:val="96"/>
        </w:rPr>
      </w:pPr>
      <w:r w:rsidRPr="006F2FFD">
        <w:rPr>
          <w:rFonts w:eastAsia="ヒラギノ角ゴ Pro W3"/>
          <w:b/>
          <w:bCs/>
          <w:iCs/>
          <w:color w:val="000000" w:themeColor="text1"/>
          <w:kern w:val="24"/>
          <w:szCs w:val="96"/>
        </w:rPr>
        <w:t>He mingled paganism (idolatry) with Judaism. 2 Kgs 17:33</w:t>
      </w:r>
      <w:r>
        <w:rPr>
          <w:rFonts w:eastAsia="ヒラギノ角ゴ Pro W3"/>
          <w:b/>
          <w:bCs/>
          <w:iCs/>
          <w:color w:val="000000" w:themeColor="text1"/>
          <w:kern w:val="24"/>
          <w:szCs w:val="96"/>
        </w:rPr>
        <w:t>; Ezek. 8,9</w:t>
      </w:r>
    </w:p>
    <w:p w:rsidR="006F2FFD" w:rsidRDefault="006F2FFD" w:rsidP="006F2FFD">
      <w:pPr>
        <w:pStyle w:val="ListParagraph"/>
        <w:numPr>
          <w:ilvl w:val="0"/>
          <w:numId w:val="10"/>
        </w:numPr>
        <w:textAlignment w:val="baseline"/>
        <w:rPr>
          <w:rFonts w:eastAsia="ヒラギノ角ゴ Pro W3"/>
          <w:b/>
          <w:bCs/>
          <w:iCs/>
          <w:color w:val="000000" w:themeColor="text1"/>
          <w:kern w:val="24"/>
          <w:szCs w:val="96"/>
        </w:rPr>
      </w:pPr>
      <w:r w:rsidRPr="006F2FFD">
        <w:rPr>
          <w:rFonts w:eastAsia="ヒラギノ角ゴ Pro W3"/>
          <w:b/>
          <w:bCs/>
          <w:iCs/>
          <w:color w:val="000000" w:themeColor="text1"/>
          <w:kern w:val="24"/>
          <w:szCs w:val="96"/>
        </w:rPr>
        <w:t>He mingled “God’s Law” with Traditions. Mt 15:6</w:t>
      </w:r>
    </w:p>
    <w:p w:rsidR="006F2FFD" w:rsidRDefault="006F2FFD" w:rsidP="006F2FFD">
      <w:pPr>
        <w:pStyle w:val="ListParagraph"/>
        <w:numPr>
          <w:ilvl w:val="0"/>
          <w:numId w:val="10"/>
        </w:numPr>
        <w:textAlignment w:val="baseline"/>
        <w:rPr>
          <w:rFonts w:eastAsia="ヒラギノ角ゴ Pro W3"/>
          <w:b/>
          <w:bCs/>
          <w:iCs/>
          <w:color w:val="000000" w:themeColor="text1"/>
          <w:kern w:val="24"/>
          <w:szCs w:val="96"/>
        </w:rPr>
      </w:pPr>
      <w:r w:rsidRPr="006F2FFD">
        <w:rPr>
          <w:rFonts w:eastAsia="ヒラギノ角ゴ Pro W3"/>
          <w:b/>
          <w:bCs/>
          <w:iCs/>
          <w:color w:val="000000" w:themeColor="text1"/>
          <w:kern w:val="24"/>
          <w:szCs w:val="96"/>
        </w:rPr>
        <w:t>He mingled “Judaism” with Christianity. Acts 15:1</w:t>
      </w:r>
    </w:p>
    <w:p w:rsidR="006F2FFD" w:rsidRPr="006F2FFD" w:rsidRDefault="006F2FFD" w:rsidP="006F2FFD">
      <w:pPr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>It shouldn’t surprise us that he has continued to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try to</w:t>
      </w: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infiltrate and contaminate God’s Church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by mingling “paganism” with Christianity</w:t>
      </w: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.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</w:t>
      </w: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Pontifex Maximus: “The great bridge builder”    </w:t>
      </w:r>
    </w:p>
    <w:p w:rsidR="006F2FFD" w:rsidRP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36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36"/>
          <w:szCs w:val="96"/>
        </w:rPr>
        <w:t xml:space="preserve">1. Many Church Holidays have pagan roots.        </w:t>
      </w:r>
    </w:p>
    <w:p w:rsidR="006F2FFD" w:rsidRP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  <w:t xml:space="preserve">   A. Halloween was originally a Celtic festival of Samhain to ward off evil spirits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  <w:t>.</w:t>
      </w:r>
    </w:p>
    <w:p w:rsidR="006F2FFD" w:rsidRP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   1) Pope Gregory (731-741) designated Nov 1 as “all Saints day”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to remember dead saints.</w:t>
      </w:r>
    </w:p>
    <w:p w:rsid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   2) Oct. 31 became “all hallows </w:t>
      </w:r>
      <w:proofErr w:type="gramStart"/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>eve”  (</w:t>
      </w:r>
      <w:proofErr w:type="gramEnd"/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>aka: Halloween)</w:t>
      </w:r>
    </w:p>
    <w:p w:rsid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  <w:t xml:space="preserve">   </w:t>
      </w:r>
    </w:p>
    <w:p w:rsidR="006F2FFD" w:rsidRP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  <w:t xml:space="preserve">   </w:t>
      </w: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  <w:t>B. Christmas was the “Christianized” version of Roman pagan festivals</w:t>
      </w: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. </w:t>
      </w:r>
    </w:p>
    <w:p w:rsidR="006F2FFD" w:rsidRP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    1) Saturnalia honoring the “god” Saturn. </w:t>
      </w:r>
    </w:p>
    <w:p w:rsid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    2) Deus Sol Invictus: (Mithra) Birthday of the “Sun God”.</w:t>
      </w:r>
    </w:p>
    <w:p w:rsidR="006F2FFD" w:rsidRDefault="006F2FFD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</w:pP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</w:t>
      </w: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3) First December reference to Jesus’ birth </w:t>
      </w:r>
      <w:r w:rsidR="00BD0C3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isn’t recorded </w:t>
      </w:r>
      <w:proofErr w:type="gramStart"/>
      <w:r w:rsidR="00BD0C3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until  </w:t>
      </w:r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>326</w:t>
      </w:r>
      <w:proofErr w:type="gramEnd"/>
      <w:r w:rsidRPr="006F2FF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. </w:t>
      </w:r>
      <w:r w:rsid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 </w:t>
      </w:r>
    </w:p>
    <w:p w:rsidR="009C568B" w:rsidRDefault="009C568B" w:rsidP="006F2FFD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</w:pPr>
    </w:p>
    <w:p w:rsidR="009C568B" w:rsidRP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8"/>
          <w:szCs w:val="96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96"/>
        </w:rPr>
        <w:t xml:space="preserve">   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  <w:t>C. Valentine Day comes from Lupercalia honoring Juno (</w:t>
      </w:r>
      <w:r w:rsidRPr="009C568B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8"/>
          <w:szCs w:val="96"/>
        </w:rPr>
        <w:t xml:space="preserve">goddess of love and </w:t>
      </w:r>
    </w:p>
    <w:p w:rsidR="009C568B" w:rsidRP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</w:pPr>
      <w:r w:rsidRPr="009C568B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8"/>
          <w:szCs w:val="96"/>
        </w:rPr>
        <w:t xml:space="preserve">         marriage) 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  <w:t xml:space="preserve">and Pan </w:t>
      </w:r>
      <w:r w:rsidRPr="009C568B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8"/>
          <w:szCs w:val="96"/>
        </w:rPr>
        <w:t>(god of nature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96"/>
        </w:rPr>
        <w:t xml:space="preserve">).   Venus’ son “cupid” was also involved. </w:t>
      </w:r>
    </w:p>
    <w:p w:rsidR="009C568B" w:rsidRPr="009C568B" w:rsidRDefault="009C568B" w:rsidP="009C568B">
      <w:pPr>
        <w:pStyle w:val="ListParagraph"/>
        <w:numPr>
          <w:ilvl w:val="0"/>
          <w:numId w:val="11"/>
        </w:numPr>
        <w:textAlignment w:val="baseline"/>
        <w:rPr>
          <w:rFonts w:eastAsia="ヒラギノ角ゴ Pro W3"/>
          <w:b/>
          <w:bCs/>
          <w:iCs/>
          <w:color w:val="000000" w:themeColor="text1"/>
          <w:kern w:val="24"/>
          <w:szCs w:val="96"/>
        </w:rPr>
      </w:pPr>
      <w:r w:rsidRPr="009C568B">
        <w:rPr>
          <w:rFonts w:eastAsia="ヒラギノ角ゴ Pro W3"/>
          <w:b/>
          <w:bCs/>
          <w:iCs/>
          <w:color w:val="000000" w:themeColor="text1"/>
          <w:kern w:val="24"/>
          <w:szCs w:val="96"/>
        </w:rPr>
        <w:t>In 496, Pope Gelasius changed the festival of February 15 to Saint Valentine’s Day.</w:t>
      </w:r>
    </w:p>
    <w:p w:rsidR="009C568B" w:rsidRDefault="009C568B" w:rsidP="009C568B">
      <w:pPr>
        <w:spacing w:after="0" w:line="240" w:lineRule="auto"/>
        <w:textAlignment w:val="baseline"/>
        <w:rPr>
          <w:rFonts w:eastAsia="ヒラギノ角ゴ Pro W3"/>
          <w:b/>
          <w:bCs/>
          <w:iCs/>
          <w:color w:val="000000" w:themeColor="text1"/>
          <w:kern w:val="24"/>
          <w:szCs w:val="96"/>
        </w:rPr>
      </w:pPr>
    </w:p>
    <w:p w:rsidR="009C568B" w:rsidRP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  D. Even Easter has some pagan roots explaining the “Winter, Spring” cycle.  </w:t>
      </w:r>
    </w:p>
    <w:p w:rsidR="009C568B" w:rsidRP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 1) 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Ancient Sumerian legion of </w:t>
      </w:r>
      <w:proofErr w:type="spellStart"/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Damuzi</w:t>
      </w:r>
      <w:proofErr w:type="spellEnd"/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and Inanna (“The Descent of Inanna” 2100 BC) </w:t>
      </w:r>
    </w:p>
    <w:p w:rsidR="009C568B" w:rsidRP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Names changed in different cultures.  Babylon: </w:t>
      </w:r>
      <w:proofErr w:type="spellStart"/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Isthar</w:t>
      </w:r>
      <w:proofErr w:type="spellEnd"/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and </w:t>
      </w:r>
      <w:proofErr w:type="spellStart"/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Tamuz</w:t>
      </w:r>
      <w:proofErr w:type="spellEnd"/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(Ezek. 8:14)</w:t>
      </w:r>
    </w:p>
    <w:p w:rsidR="009C568B" w:rsidRP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        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Canaan: </w:t>
      </w:r>
      <w:proofErr w:type="gramStart"/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Astarte,   </w:t>
      </w:r>
      <w:proofErr w:type="gramEnd"/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Greek: Aphrodite,      Roman: Venus</w:t>
      </w:r>
    </w:p>
    <w:p w:rsidR="009C568B" w:rsidRPr="009C568B" w:rsidRDefault="009C568B" w:rsidP="00B16133">
      <w:pPr>
        <w:pStyle w:val="ListParagraph"/>
        <w:numPr>
          <w:ilvl w:val="0"/>
          <w:numId w:val="12"/>
        </w:numPr>
        <w:textAlignment w:val="baseline"/>
        <w:rPr>
          <w:rFonts w:eastAsia="ヒラギノ角ゴ Pro W3"/>
          <w:b/>
          <w:bCs/>
          <w:iCs/>
          <w:color w:val="000000" w:themeColor="text1"/>
          <w:kern w:val="24"/>
        </w:rPr>
      </w:pPr>
      <w:r w:rsidRPr="009C568B">
        <w:rPr>
          <w:rFonts w:eastAsia="ヒラギノ角ゴ Pro W3"/>
          <w:b/>
          <w:bCs/>
          <w:iCs/>
          <w:color w:val="000000" w:themeColor="text1"/>
          <w:kern w:val="24"/>
        </w:rPr>
        <w:t xml:space="preserve">In Saxony, </w:t>
      </w:r>
      <w:proofErr w:type="spellStart"/>
      <w:r w:rsidRPr="009C568B">
        <w:rPr>
          <w:rFonts w:eastAsia="ヒラギノ角ゴ Pro W3"/>
          <w:b/>
          <w:bCs/>
          <w:iCs/>
          <w:color w:val="000000" w:themeColor="text1"/>
          <w:kern w:val="24"/>
        </w:rPr>
        <w:t>Isthar</w:t>
      </w:r>
      <w:proofErr w:type="spellEnd"/>
      <w:r w:rsidRPr="009C568B">
        <w:rPr>
          <w:rFonts w:eastAsia="ヒラギノ角ゴ Pro W3"/>
          <w:b/>
          <w:bCs/>
          <w:iCs/>
          <w:color w:val="000000" w:themeColor="text1"/>
          <w:kern w:val="24"/>
        </w:rPr>
        <w:t xml:space="preserve"> became </w:t>
      </w:r>
      <w:proofErr w:type="spellStart"/>
      <w:r w:rsidRPr="009C568B">
        <w:rPr>
          <w:rFonts w:eastAsia="ヒラギノ角ゴ Pro W3"/>
          <w:b/>
          <w:bCs/>
          <w:iCs/>
          <w:color w:val="000000" w:themeColor="text1"/>
          <w:kern w:val="24"/>
        </w:rPr>
        <w:t>Eostre</w:t>
      </w:r>
      <w:proofErr w:type="spellEnd"/>
      <w:r w:rsidRPr="009C568B">
        <w:rPr>
          <w:rFonts w:eastAsia="ヒラギノ角ゴ Pro W3"/>
          <w:b/>
          <w:bCs/>
          <w:iCs/>
          <w:color w:val="000000" w:themeColor="text1"/>
          <w:kern w:val="24"/>
        </w:rPr>
        <w:t xml:space="preserve"> (a.k.a. </w:t>
      </w:r>
      <w:proofErr w:type="spellStart"/>
      <w:r w:rsidRPr="009C568B">
        <w:rPr>
          <w:rFonts w:eastAsia="ヒラギノ角ゴ Pro W3"/>
          <w:b/>
          <w:bCs/>
          <w:iCs/>
          <w:color w:val="000000" w:themeColor="text1"/>
          <w:kern w:val="24"/>
        </w:rPr>
        <w:t>Eastre</w:t>
      </w:r>
      <w:proofErr w:type="spellEnd"/>
      <w:r w:rsidRPr="009C568B">
        <w:rPr>
          <w:rFonts w:eastAsia="ヒラギノ角ゴ Pro W3"/>
          <w:b/>
          <w:bCs/>
          <w:iCs/>
          <w:color w:val="000000" w:themeColor="text1"/>
          <w:kern w:val="24"/>
        </w:rPr>
        <w:t>).   Bunnies, eggs, come from pagan rites!</w:t>
      </w:r>
    </w:p>
    <w:p w:rsid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</w:p>
    <w:p w:rsidR="009C568B" w:rsidRP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Cs w:val="24"/>
        </w:rPr>
      </w:pP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Cardinal Newman 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>(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Cs w:val="24"/>
        </w:rPr>
        <w:t xml:space="preserve">2nd Vatican </w:t>
      </w:r>
      <w:proofErr w:type="gramStart"/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Cs w:val="24"/>
        </w:rPr>
        <w:t>Council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) 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in</w:t>
      </w:r>
      <w:proofErr w:type="gramEnd"/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</w:t>
      </w: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Essays of Development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of Christian Doctrines 1845:</w:t>
      </w:r>
    </w:p>
    <w:p w:rsidR="009C568B" w:rsidRPr="009C568B" w:rsidRDefault="009C568B" w:rsidP="009C568B">
      <w:pPr>
        <w:spacing w:after="0" w:line="240" w:lineRule="auto"/>
        <w:jc w:val="center"/>
        <w:textAlignment w:val="baseline"/>
        <w:rPr>
          <w:rFonts w:ascii="Times New Roman" w:eastAsia="ヒラギノ角ゴ Pro W3" w:hAnsi="Times New Roman" w:cs="Times New Roman"/>
          <w:bCs/>
          <w:i/>
          <w:iCs/>
          <w:color w:val="000000" w:themeColor="text1"/>
          <w:kern w:val="24"/>
          <w:sz w:val="24"/>
          <w:szCs w:val="24"/>
        </w:rPr>
      </w:pPr>
      <w:r w:rsidRPr="00520A63">
        <w:rPr>
          <w:rFonts w:ascii="Times New Roman" w:eastAsia="ヒラギノ角ゴ Pro W3" w:hAnsi="Times New Roman" w:cs="Times New Roman"/>
          <w:bCs/>
          <w:i/>
          <w:iCs/>
          <w:color w:val="000000" w:themeColor="text1"/>
          <w:kern w:val="24"/>
          <w:sz w:val="24"/>
          <w:szCs w:val="24"/>
          <w:highlight w:val="yellow"/>
        </w:rPr>
        <w:t xml:space="preserve">“Confiding in the power of Christianity </w:t>
      </w:r>
      <w:r w:rsidRPr="00520A63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highlight w:val="yellow"/>
          <w:u w:val="single"/>
        </w:rPr>
        <w:t>to resist the infection of evil, and to transmute the very instruments of demon-worship to an evangelical use</w:t>
      </w:r>
      <w:r w:rsidRPr="00520A63">
        <w:rPr>
          <w:rFonts w:ascii="Times New Roman" w:eastAsia="ヒラギノ角ゴ Pro W3" w:hAnsi="Times New Roman" w:cs="Times New Roman"/>
          <w:bCs/>
          <w:i/>
          <w:iCs/>
          <w:color w:val="000000" w:themeColor="text1"/>
          <w:kern w:val="24"/>
          <w:sz w:val="24"/>
          <w:szCs w:val="24"/>
          <w:highlight w:val="yellow"/>
        </w:rPr>
        <w:t xml:space="preserve">…the </w:t>
      </w:r>
      <w:r w:rsidRPr="00520A63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highlight w:val="yellow"/>
        </w:rPr>
        <w:t>rulers of the church from early times were prepared, to adopt, or imitate, or sanction the existing rites and customs of the populace</w:t>
      </w:r>
      <w:r w:rsidRPr="00520A63">
        <w:rPr>
          <w:rFonts w:ascii="Times New Roman" w:eastAsia="ヒラギノ角ゴ Pro W3" w:hAnsi="Times New Roman" w:cs="Times New Roman"/>
          <w:bCs/>
          <w:i/>
          <w:iCs/>
          <w:color w:val="000000" w:themeColor="text1"/>
          <w:kern w:val="24"/>
          <w:sz w:val="24"/>
          <w:szCs w:val="24"/>
          <w:highlight w:val="yellow"/>
        </w:rPr>
        <w:t>.”</w:t>
      </w:r>
    </w:p>
    <w:p w:rsid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</w:t>
      </w:r>
      <w:bookmarkStart w:id="0" w:name="_GoBack"/>
      <w:bookmarkEnd w:id="0"/>
    </w:p>
    <w:p w:rsidR="009C568B" w:rsidRP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36"/>
          <w:szCs w:val="24"/>
        </w:rPr>
        <w:t xml:space="preserve">2. Many Church Buildings have pagan roots. </w:t>
      </w:r>
    </w:p>
    <w:p w:rsidR="009C568B" w:rsidRDefault="009C568B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8"/>
          <w:szCs w:val="24"/>
        </w:rPr>
      </w:pPr>
      <w:r w:rsidRPr="009C568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 A.  The Pantheon became: </w:t>
      </w:r>
      <w:r w:rsidR="00612D0F" w:rsidRPr="00612D0F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8"/>
          <w:szCs w:val="24"/>
        </w:rPr>
        <w:t>"Santa Maria Rotu</w:t>
      </w:r>
      <w:r w:rsidRPr="00612D0F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8"/>
          <w:szCs w:val="24"/>
        </w:rPr>
        <w:t>nda"</w:t>
      </w:r>
    </w:p>
    <w:p w:rsidR="00612D0F" w:rsidRPr="00612D0F" w:rsidRDefault="00612D0F" w:rsidP="009C568B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8"/>
          <w:szCs w:val="24"/>
        </w:rPr>
      </w:pPr>
    </w:p>
    <w:p w:rsid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</w:t>
      </w: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B. In the 6th Century, the Parthenon became: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</w:t>
      </w:r>
      <w:r w:rsidRPr="00612D0F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8"/>
          <w:szCs w:val="24"/>
        </w:rPr>
        <w:t>“</w:t>
      </w:r>
      <w:r w:rsidRPr="00612D0F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The Church of the Virgin Mary”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or </w:t>
      </w:r>
    </w:p>
    <w:p w:rsid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          </w:t>
      </w:r>
      <w:r w:rsidRPr="00612D0F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“the Church of the </w:t>
      </w:r>
      <w:proofErr w:type="spellStart"/>
      <w:r w:rsidRPr="00612D0F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Theotokos</w:t>
      </w:r>
      <w:proofErr w:type="spellEnd"/>
      <w:r w:rsidRPr="00612D0F">
        <w:rPr>
          <w:rFonts w:ascii="Times New Roman" w:eastAsia="ヒラギノ角ゴ Pro W3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.”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(Mother of God.)</w:t>
      </w: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</w:t>
      </w:r>
    </w:p>
    <w:p w:rsid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</w:p>
    <w:p w:rsid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</w:pP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 C. The Church of the Holy </w:t>
      </w:r>
      <w:proofErr w:type="spellStart"/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>Sepulchre</w:t>
      </w:r>
      <w:proofErr w:type="spellEnd"/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(326 AD) is built over the site of Emperor </w:t>
      </w:r>
    </w:p>
    <w:p w:rsid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           </w:t>
      </w: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>Hadrian’s pagan temple and shrine to Venus (built in AD 135)</w:t>
      </w:r>
    </w:p>
    <w:p w:rsid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</w:pP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 D.  </w:t>
      </w: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>The Vatican is built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on the ruins of a necropolis with an ancient temple.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36"/>
          <w:szCs w:val="24"/>
        </w:rPr>
      </w:pP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36"/>
          <w:szCs w:val="24"/>
        </w:rPr>
        <w:lastRenderedPageBreak/>
        <w:t xml:space="preserve">3. Many “church doctrines” have pagan roots. 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</w:pP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   A. Purgatory predates Christianity.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 1) Ancient (pagan) cultures offered “hope” for salvation after death through a “purging”. 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   a) Priests (for a fee) would conduct special rites to help hasten the purging process. 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612D0F"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         (1)  Ancient Egyptian priests extorted people with special burial “rites” to help hasten 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612D0F"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                   their purging process of the dead. 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612D0F"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        (2) Priests of ancient India required expensive prayers for the dead called the “</w:t>
      </w:r>
      <w:proofErr w:type="spellStart"/>
      <w:r w:rsidRPr="00612D0F"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  <w:t>Gurjumi</w:t>
      </w:r>
      <w:proofErr w:type="spellEnd"/>
      <w:r w:rsidRPr="00612D0F"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  <w:t>”.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612D0F"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        (3) Ancient Greeks paid the Argives to sacrifice </w:t>
      </w:r>
      <w:proofErr w:type="gramStart"/>
      <w:r w:rsidRPr="00612D0F"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  <w:t>on  the</w:t>
      </w:r>
      <w:proofErr w:type="gramEnd"/>
      <w:r w:rsidRPr="00612D0F">
        <w:rPr>
          <w:rFonts w:ascii="Times New Roman" w:eastAsia="ヒラギノ角ゴ Pro W3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13th day after death to Mercury. 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(4) </w:t>
      </w: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Plato (427 BC) wrote extensively about “post death” purging, payments, and practices. </w:t>
      </w:r>
    </w:p>
    <w:p w:rsidR="009C568B" w:rsidRPr="00520A63" w:rsidRDefault="00612D0F" w:rsidP="00612D0F">
      <w:pPr>
        <w:spacing w:after="0" w:line="240" w:lineRule="auto"/>
        <w:jc w:val="center"/>
        <w:textAlignment w:val="baseline"/>
        <w:rPr>
          <w:rFonts w:ascii="Times New Roman" w:eastAsia="ヒラギノ角ゴ Pro W3" w:hAnsi="Times New Roman" w:cs="Times New Roman"/>
          <w:b/>
          <w:bCs/>
          <w:i/>
          <w:iCs/>
          <w:color w:val="000099"/>
          <w:kern w:val="24"/>
          <w:sz w:val="24"/>
          <w:szCs w:val="24"/>
        </w:rPr>
      </w:pPr>
      <w:r w:rsidRPr="00520A63">
        <w:rPr>
          <w:rFonts w:ascii="Times New Roman" w:eastAsia="ヒラギノ角ゴ Pro W3" w:hAnsi="Times New Roman" w:cs="Times New Roman"/>
          <w:b/>
          <w:bCs/>
          <w:i/>
          <w:iCs/>
          <w:color w:val="000099"/>
          <w:kern w:val="24"/>
          <w:sz w:val="24"/>
          <w:szCs w:val="24"/>
        </w:rPr>
        <w:t xml:space="preserve">     “the dead must first proceed to a subterranean place of judgment where they shall sustain the punishment they have deserved.”</w:t>
      </w:r>
    </w:p>
    <w:p w:rsidR="00612D0F" w:rsidRPr="00612D0F" w:rsidRDefault="00612D0F" w:rsidP="00612D0F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</w:rPr>
      </w:pP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</w:rPr>
        <w:t xml:space="preserve"> 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</w:rPr>
        <w:t xml:space="preserve"> </w:t>
      </w:r>
      <w:r w:rsidR="001C783D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</w:rPr>
        <w:t xml:space="preserve"> </w:t>
      </w:r>
      <w:r w:rsidRPr="00612D0F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</w:rPr>
        <w:t xml:space="preserve">    (5) Virgil (70-19 BC) also wrote extensively of such a “purgatory” in their pagan practices. </w:t>
      </w:r>
    </w:p>
    <w:p w:rsidR="007232C8" w:rsidRDefault="007232C8" w:rsidP="007232C8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</w:rPr>
      </w:pPr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</w:rPr>
        <w:t xml:space="preserve">  </w:t>
      </w:r>
      <w:r w:rsidR="00612D0F"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</w:rPr>
        <w:t xml:space="preserve">   2) The Bible says nothing of purgatory!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</w:rPr>
        <w:t xml:space="preserve">  </w:t>
      </w:r>
      <w:r w:rsidR="00612D0F"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</w:rPr>
        <w:t xml:space="preserve">It clearly states that death ends all opportunities for </w:t>
      </w:r>
    </w:p>
    <w:p w:rsidR="00612D0F" w:rsidRPr="007232C8" w:rsidRDefault="007232C8" w:rsidP="007232C8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</w:rPr>
        <w:t xml:space="preserve">            </w:t>
      </w:r>
      <w:r w:rsidR="00612D0F"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</w:rPr>
        <w:t>further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</w:rPr>
        <w:t xml:space="preserve"> repentance and faith! (Luke 16; Heb. 9:27; Rev. 22:11)</w:t>
      </w:r>
    </w:p>
    <w:p w:rsidR="007232C8" w:rsidRPr="007232C8" w:rsidRDefault="007232C8" w:rsidP="007232C8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</w:t>
      </w:r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8"/>
          <w:szCs w:val="24"/>
        </w:rPr>
        <w:t xml:space="preserve">B.  Transubstantiation of the Mass.    </w:t>
      </w:r>
    </w:p>
    <w:p w:rsidR="007232C8" w:rsidRPr="007232C8" w:rsidRDefault="007232C8" w:rsidP="007232C8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</w:t>
      </w:r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1) Sun god worship is ancient. </w:t>
      </w:r>
    </w:p>
    <w:p w:rsidR="007232C8" w:rsidRDefault="007232C8" w:rsidP="007232C8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</w:t>
      </w:r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</w:t>
      </w:r>
      <w:r w:rsidR="00BD0C3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</w:t>
      </w:r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a) Isis (queen of heaven) and Horus with the sun disk and the horns of the </w:t>
      </w:r>
      <w:proofErr w:type="spellStart"/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Apis</w:t>
      </w:r>
      <w:proofErr w:type="spellEnd"/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Bull.</w:t>
      </w:r>
    </w:p>
    <w:p w:rsidR="007232C8" w:rsidRPr="009C568B" w:rsidRDefault="007232C8" w:rsidP="007232C8">
      <w:pPr>
        <w:spacing w:after="0" w:line="240" w:lineRule="auto"/>
        <w:textAlignment w:val="baseline"/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  </w:t>
      </w:r>
      <w:r w:rsidR="00BD0C3B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  </w:t>
      </w:r>
      <w:r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</w:t>
      </w:r>
      <w:r w:rsidRPr="007232C8">
        <w:rPr>
          <w:rFonts w:ascii="Times New Roman" w:eastAsia="ヒラギノ角ゴ Pro W3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b) In Canaan, Baal was the “son god”.</w:t>
      </w:r>
    </w:p>
    <w:p w:rsidR="006F2FFD" w:rsidRPr="006F2FFD" w:rsidRDefault="007232C8" w:rsidP="009C56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2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32C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D0C3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232C8">
        <w:rPr>
          <w:rFonts w:ascii="Times New Roman" w:eastAsia="Times New Roman" w:hAnsi="Times New Roman" w:cs="Times New Roman"/>
          <w:b/>
          <w:sz w:val="24"/>
          <w:szCs w:val="24"/>
        </w:rPr>
        <w:t xml:space="preserve">  c) India and Persia worshiped </w:t>
      </w:r>
      <w:proofErr w:type="spellStart"/>
      <w:r w:rsidRPr="007232C8">
        <w:rPr>
          <w:rFonts w:ascii="Times New Roman" w:eastAsia="Times New Roman" w:hAnsi="Times New Roman" w:cs="Times New Roman"/>
          <w:b/>
          <w:sz w:val="24"/>
          <w:szCs w:val="24"/>
        </w:rPr>
        <w:t>Mitra</w:t>
      </w:r>
      <w:proofErr w:type="spellEnd"/>
      <w:r w:rsidRPr="007232C8">
        <w:rPr>
          <w:rFonts w:ascii="Times New Roman" w:eastAsia="Times New Roman" w:hAnsi="Times New Roman" w:cs="Times New Roman"/>
          <w:b/>
          <w:sz w:val="24"/>
          <w:szCs w:val="24"/>
        </w:rPr>
        <w:t xml:space="preserve"> (Mithras)</w:t>
      </w:r>
    </w:p>
    <w:p w:rsidR="007232C8" w:rsidRP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D0C3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32C8">
        <w:rPr>
          <w:rFonts w:ascii="Times New Roman" w:hAnsi="Times New Roman" w:cs="Times New Roman"/>
          <w:b/>
          <w:sz w:val="24"/>
          <w:szCs w:val="24"/>
        </w:rPr>
        <w:t>d) Romans worshiped Sol Invictus ("Unconquered Sun")</w:t>
      </w:r>
    </w:p>
    <w:p w:rsidR="007232C8" w:rsidRPr="007232C8" w:rsidRDefault="007232C8" w:rsidP="0072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2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0C3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32C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32C8">
        <w:rPr>
          <w:rFonts w:ascii="Times New Roman" w:hAnsi="Times New Roman" w:cs="Times New Roman"/>
          <w:sz w:val="24"/>
          <w:szCs w:val="24"/>
        </w:rPr>
        <w:t>) Roman soldiers brought the worship of “</w:t>
      </w:r>
      <w:proofErr w:type="spellStart"/>
      <w:r w:rsidRPr="007232C8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7232C8">
        <w:rPr>
          <w:rFonts w:ascii="Times New Roman" w:hAnsi="Times New Roman" w:cs="Times New Roman"/>
          <w:sz w:val="24"/>
          <w:szCs w:val="24"/>
        </w:rPr>
        <w:t xml:space="preserve">” to Rome and developed a “mystery </w:t>
      </w:r>
    </w:p>
    <w:p w:rsidR="006F2FFD" w:rsidRDefault="007232C8" w:rsidP="0072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2C8">
        <w:rPr>
          <w:rFonts w:ascii="Times New Roman" w:hAnsi="Times New Roman" w:cs="Times New Roman"/>
          <w:sz w:val="24"/>
          <w:szCs w:val="24"/>
        </w:rPr>
        <w:t xml:space="preserve">                    religion” where Sol Invictus gave birth to Mithra as the “son of the sun god”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32C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520A6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The worship of Mithras involved sacred “rites” to transform bread and water into their god.</w:t>
      </w:r>
    </w:p>
    <w:p w:rsidR="007232C8" w:rsidRDefault="007232C8" w:rsidP="007232C8">
      <w:pPr>
        <w:pStyle w:val="ListParagraph"/>
        <w:numPr>
          <w:ilvl w:val="0"/>
          <w:numId w:val="11"/>
        </w:numPr>
        <w:rPr>
          <w:b/>
        </w:rPr>
      </w:pPr>
      <w:r w:rsidRPr="007232C8">
        <w:rPr>
          <w:b/>
        </w:rPr>
        <w:t xml:space="preserve">Israel got caught up in this practice.   </w:t>
      </w:r>
      <w:proofErr w:type="spellStart"/>
      <w:r w:rsidRPr="007232C8">
        <w:rPr>
          <w:b/>
        </w:rPr>
        <w:t>Jer</w:t>
      </w:r>
      <w:proofErr w:type="spellEnd"/>
      <w:r w:rsidRPr="007232C8">
        <w:rPr>
          <w:b/>
        </w:rPr>
        <w:t xml:space="preserve"> 7:18</w:t>
      </w:r>
      <w:r w:rsidR="00844493">
        <w:rPr>
          <w:b/>
        </w:rPr>
        <w:t>; Ezek. 8</w:t>
      </w:r>
      <w:r>
        <w:rPr>
          <w:b/>
        </w:rPr>
        <w:t xml:space="preserve"> </w:t>
      </w:r>
    </w:p>
    <w:p w:rsidR="007232C8" w:rsidRDefault="007232C8" w:rsidP="007232C8">
      <w:pPr>
        <w:pStyle w:val="ListParagraph"/>
        <w:numPr>
          <w:ilvl w:val="0"/>
          <w:numId w:val="11"/>
        </w:numPr>
        <w:rPr>
          <w:b/>
        </w:rPr>
      </w:pPr>
      <w:r w:rsidRPr="007232C8">
        <w:rPr>
          <w:b/>
        </w:rPr>
        <w:t xml:space="preserve">Transubstantiation became an official and </w:t>
      </w:r>
      <w:proofErr w:type="gramStart"/>
      <w:r w:rsidRPr="007232C8">
        <w:rPr>
          <w:b/>
        </w:rPr>
        <w:t>mandatory  “</w:t>
      </w:r>
      <w:proofErr w:type="gramEnd"/>
      <w:r w:rsidRPr="007232C8">
        <w:rPr>
          <w:b/>
        </w:rPr>
        <w:t>Doctrine” in Fourth Council of the Lateran in 1215</w:t>
      </w:r>
      <w:r>
        <w:rPr>
          <w:b/>
        </w:rPr>
        <w:t>.  Notice all the reference</w:t>
      </w:r>
      <w:r w:rsidR="00844493">
        <w:rPr>
          <w:b/>
        </w:rPr>
        <w:t>s</w:t>
      </w:r>
      <w:r>
        <w:rPr>
          <w:b/>
        </w:rPr>
        <w:t xml:space="preserve"> to ancient “</w:t>
      </w:r>
      <w:proofErr w:type="spellStart"/>
      <w:r>
        <w:rPr>
          <w:b/>
        </w:rPr>
        <w:t>Monstrances</w:t>
      </w:r>
      <w:proofErr w:type="spellEnd"/>
      <w:r>
        <w:rPr>
          <w:b/>
        </w:rPr>
        <w:t xml:space="preserve"> and halo’s”. </w:t>
      </w:r>
    </w:p>
    <w:p w:rsidR="007232C8" w:rsidRP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32C8">
        <w:rPr>
          <w:rFonts w:ascii="Times New Roman" w:hAnsi="Times New Roman" w:cs="Times New Roman"/>
          <w:b/>
          <w:sz w:val="28"/>
        </w:rPr>
        <w:t xml:space="preserve">   C.  The Doctrine of Mariology includes the pillars of:</w:t>
      </w:r>
    </w:p>
    <w:p w:rsidR="007232C8" w:rsidRP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232C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7232C8">
        <w:rPr>
          <w:rFonts w:ascii="Times New Roman" w:hAnsi="Times New Roman" w:cs="Times New Roman"/>
          <w:b/>
          <w:sz w:val="24"/>
        </w:rPr>
        <w:t xml:space="preserve"> 1) Her perpetual virginity: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232C8">
        <w:rPr>
          <w:rFonts w:ascii="Times New Roman" w:hAnsi="Times New Roman" w:cs="Times New Roman"/>
          <w:b/>
          <w:sz w:val="24"/>
        </w:rPr>
        <w:t xml:space="preserve">  </w:t>
      </w:r>
      <w:proofErr w:type="gramStart"/>
      <w:r w:rsidRPr="007232C8">
        <w:rPr>
          <w:rFonts w:ascii="Times New Roman" w:hAnsi="Times New Roman" w:cs="Times New Roman"/>
          <w:b/>
          <w:sz w:val="24"/>
        </w:rPr>
        <w:t xml:space="preserve">   (</w:t>
      </w:r>
      <w:proofErr w:type="gramEnd"/>
      <w:r w:rsidRPr="007232C8">
        <w:rPr>
          <w:rFonts w:ascii="Times New Roman" w:hAnsi="Times New Roman" w:cs="Times New Roman"/>
          <w:b/>
          <w:sz w:val="24"/>
        </w:rPr>
        <w:t>Contrary to Mt. 1:25; 13:55,56, Mk 6:3)</w:t>
      </w:r>
    </w:p>
    <w:p w:rsidR="007232C8" w:rsidRP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232C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7232C8">
        <w:rPr>
          <w:rFonts w:ascii="Times New Roman" w:hAnsi="Times New Roman" w:cs="Times New Roman"/>
          <w:b/>
          <w:sz w:val="24"/>
        </w:rPr>
        <w:t>2) Her Immaculate Conception (Found nowhere in scripture)</w:t>
      </w:r>
    </w:p>
    <w:p w:rsidR="007232C8" w:rsidRP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7232C8">
        <w:rPr>
          <w:rFonts w:ascii="Times New Roman" w:hAnsi="Times New Roman" w:cs="Times New Roman"/>
          <w:b/>
          <w:i/>
          <w:sz w:val="24"/>
        </w:rPr>
        <w:t xml:space="preserve">             </w:t>
      </w:r>
      <w:proofErr w:type="gramStart"/>
      <w:r w:rsidRPr="007232C8">
        <w:rPr>
          <w:rFonts w:ascii="Times New Roman" w:hAnsi="Times New Roman" w:cs="Times New Roman"/>
          <w:b/>
          <w:i/>
          <w:sz w:val="24"/>
        </w:rPr>
        <w:t>Both of these</w:t>
      </w:r>
      <w:proofErr w:type="gramEnd"/>
      <w:r w:rsidRPr="007232C8">
        <w:rPr>
          <w:rFonts w:ascii="Times New Roman" w:hAnsi="Times New Roman" w:cs="Times New Roman"/>
          <w:b/>
          <w:i/>
          <w:sz w:val="24"/>
        </w:rPr>
        <w:t xml:space="preserve"> were declared Church Doctrine by Pope Pius IX in 1854.</w:t>
      </w:r>
    </w:p>
    <w:p w:rsidR="007232C8" w:rsidRP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232C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232C8">
        <w:rPr>
          <w:rFonts w:ascii="Times New Roman" w:hAnsi="Times New Roman" w:cs="Times New Roman"/>
          <w:b/>
          <w:sz w:val="24"/>
        </w:rPr>
        <w:t xml:space="preserve">   3) Her assumption into Heaven declared by Pope Pius XII on 1 November 1950.</w:t>
      </w:r>
    </w:p>
    <w:p w:rsid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232C8">
        <w:rPr>
          <w:rFonts w:ascii="Times New Roman" w:hAnsi="Times New Roman" w:cs="Times New Roman"/>
          <w:b/>
          <w:sz w:val="24"/>
        </w:rPr>
        <w:t xml:space="preserve">      4) Her status as the “Mother of </w:t>
      </w:r>
      <w:proofErr w:type="gramStart"/>
      <w:r w:rsidRPr="007232C8">
        <w:rPr>
          <w:rFonts w:ascii="Times New Roman" w:hAnsi="Times New Roman" w:cs="Times New Roman"/>
          <w:b/>
          <w:sz w:val="24"/>
        </w:rPr>
        <w:t>God”  (</w:t>
      </w:r>
      <w:proofErr w:type="spellStart"/>
      <w:proofErr w:type="gramEnd"/>
      <w:r w:rsidRPr="007232C8">
        <w:rPr>
          <w:rFonts w:ascii="Times New Roman" w:hAnsi="Times New Roman" w:cs="Times New Roman"/>
          <w:b/>
          <w:sz w:val="24"/>
        </w:rPr>
        <w:t>Theotokos</w:t>
      </w:r>
      <w:proofErr w:type="spellEnd"/>
      <w:r w:rsidRPr="007232C8">
        <w:rPr>
          <w:rFonts w:ascii="Times New Roman" w:hAnsi="Times New Roman" w:cs="Times New Roman"/>
          <w:b/>
          <w:sz w:val="24"/>
        </w:rPr>
        <w:t xml:space="preserve">) </w:t>
      </w:r>
      <w:r>
        <w:rPr>
          <w:rFonts w:ascii="Times New Roman" w:hAnsi="Times New Roman" w:cs="Times New Roman"/>
          <w:b/>
          <w:sz w:val="24"/>
        </w:rPr>
        <w:t>was f</w:t>
      </w:r>
      <w:r w:rsidRPr="007232C8">
        <w:rPr>
          <w:rFonts w:ascii="Times New Roman" w:hAnsi="Times New Roman" w:cs="Times New Roman"/>
          <w:b/>
          <w:sz w:val="24"/>
        </w:rPr>
        <w:t xml:space="preserve">irst declared by the First Council of </w:t>
      </w:r>
    </w:p>
    <w:p w:rsidR="007232C8" w:rsidRP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7232C8">
        <w:rPr>
          <w:rFonts w:ascii="Times New Roman" w:hAnsi="Times New Roman" w:cs="Times New Roman"/>
          <w:b/>
          <w:sz w:val="24"/>
        </w:rPr>
        <w:t>Ephesus, held at the Church of Mary in 431.</w:t>
      </w:r>
    </w:p>
    <w:p w:rsidR="007232C8" w:rsidRPr="007232C8" w:rsidRDefault="007232C8" w:rsidP="007232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Pr="007232C8">
        <w:rPr>
          <w:rFonts w:ascii="Times New Roman" w:hAnsi="Times New Roman" w:cs="Times New Roman"/>
          <w:b/>
          <w:sz w:val="24"/>
        </w:rPr>
        <w:t xml:space="preserve">   Her status as the “Queen of Heaven” </w:t>
      </w:r>
      <w:r>
        <w:rPr>
          <w:rFonts w:ascii="Times New Roman" w:hAnsi="Times New Roman" w:cs="Times New Roman"/>
          <w:b/>
          <w:sz w:val="24"/>
        </w:rPr>
        <w:t xml:space="preserve">was </w:t>
      </w:r>
      <w:r w:rsidR="001C783D">
        <w:rPr>
          <w:rFonts w:ascii="Times New Roman" w:hAnsi="Times New Roman" w:cs="Times New Roman"/>
          <w:b/>
          <w:sz w:val="24"/>
        </w:rPr>
        <w:t xml:space="preserve">declared in </w:t>
      </w:r>
      <w:r w:rsidRPr="007232C8">
        <w:rPr>
          <w:rFonts w:ascii="Times New Roman" w:hAnsi="Times New Roman" w:cs="Times New Roman"/>
          <w:b/>
          <w:sz w:val="24"/>
        </w:rPr>
        <w:t>1950 by Pope Pius XII.</w:t>
      </w:r>
    </w:p>
    <w:p w:rsidR="007232C8" w:rsidRDefault="001C783D" w:rsidP="007232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  <w:r w:rsidR="007232C8" w:rsidRPr="007232C8">
        <w:rPr>
          <w:rFonts w:ascii="Times New Roman" w:hAnsi="Times New Roman" w:cs="Times New Roman"/>
          <w:b/>
          <w:sz w:val="24"/>
        </w:rPr>
        <w:t>This defined her as a co-mediatrix for salvation contrary to 1</w:t>
      </w:r>
      <w:r w:rsidRPr="001C783D">
        <w:rPr>
          <w:rFonts w:ascii="Times New Roman" w:hAnsi="Times New Roman" w:cs="Times New Roman"/>
          <w:b/>
          <w:sz w:val="24"/>
        </w:rPr>
        <w:t xml:space="preserve"> Tim. 2:15.</w:t>
      </w:r>
    </w:p>
    <w:p w:rsidR="001C783D" w:rsidRDefault="001C783D" w:rsidP="007232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C783D">
        <w:rPr>
          <w:rFonts w:ascii="Times New Roman" w:hAnsi="Times New Roman" w:cs="Times New Roman"/>
          <w:b/>
          <w:sz w:val="24"/>
        </w:rPr>
        <w:t>The concept of the Mother of God / Queen of Heaven Predates Christianity by over 2000 years.</w:t>
      </w:r>
    </w:p>
    <w:p w:rsidR="001C783D" w:rsidRDefault="001C783D" w:rsidP="001C7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1C783D">
        <w:rPr>
          <w:rFonts w:ascii="Times New Roman" w:hAnsi="Times New Roman" w:cs="Times New Roman"/>
          <w:b/>
          <w:i/>
          <w:sz w:val="24"/>
        </w:rPr>
        <w:t>Semiramis</w:t>
      </w:r>
      <w:proofErr w:type="spellEnd"/>
      <w:r w:rsidRPr="001C783D">
        <w:rPr>
          <w:rFonts w:ascii="Times New Roman" w:hAnsi="Times New Roman" w:cs="Times New Roman"/>
          <w:b/>
          <w:i/>
          <w:sz w:val="24"/>
        </w:rPr>
        <w:t xml:space="preserve"> and Tammuz, Isis and Horus, etc.</w:t>
      </w:r>
    </w:p>
    <w:p w:rsidR="001C783D" w:rsidRPr="001C783D" w:rsidRDefault="001C783D" w:rsidP="001C783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C783D">
        <w:rPr>
          <w:rFonts w:ascii="Times New Roman" w:hAnsi="Times New Roman" w:cs="Times New Roman"/>
          <w:b/>
          <w:sz w:val="28"/>
        </w:rPr>
        <w:t>Conclusion:</w:t>
      </w:r>
      <w:r w:rsidRPr="001C783D">
        <w:rPr>
          <w:rFonts w:ascii="Times New Roman" w:hAnsi="Times New Roman" w:cs="Times New Roman"/>
          <w:b/>
          <w:i/>
          <w:sz w:val="24"/>
        </w:rPr>
        <w:t xml:space="preserve">  Jesus described himself as the “Shepherd” and people as Sheep.  (</w:t>
      </w:r>
      <w:proofErr w:type="spellStart"/>
      <w:r w:rsidRPr="001C783D">
        <w:rPr>
          <w:rFonts w:ascii="Times New Roman" w:hAnsi="Times New Roman" w:cs="Times New Roman"/>
          <w:b/>
          <w:i/>
          <w:sz w:val="24"/>
        </w:rPr>
        <w:t>Jn</w:t>
      </w:r>
      <w:proofErr w:type="spellEnd"/>
      <w:r w:rsidRPr="001C783D">
        <w:rPr>
          <w:rFonts w:ascii="Times New Roman" w:hAnsi="Times New Roman" w:cs="Times New Roman"/>
          <w:b/>
          <w:i/>
          <w:sz w:val="24"/>
        </w:rPr>
        <w:t xml:space="preserve"> 10) </w:t>
      </w:r>
    </w:p>
    <w:p w:rsidR="001C783D" w:rsidRPr="001C783D" w:rsidRDefault="001C783D" w:rsidP="001C7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1C783D">
        <w:rPr>
          <w:rFonts w:ascii="Times New Roman" w:hAnsi="Times New Roman" w:cs="Times New Roman"/>
          <w:b/>
          <w:i/>
          <w:sz w:val="24"/>
        </w:rPr>
        <w:t>He warned of the “Thief” or “false shepherd” who come to “steal, kill and destroy.”  (</w:t>
      </w:r>
      <w:proofErr w:type="spellStart"/>
      <w:r w:rsidRPr="001C783D">
        <w:rPr>
          <w:rFonts w:ascii="Times New Roman" w:hAnsi="Times New Roman" w:cs="Times New Roman"/>
          <w:b/>
          <w:i/>
          <w:sz w:val="24"/>
        </w:rPr>
        <w:t>Jn</w:t>
      </w:r>
      <w:proofErr w:type="spellEnd"/>
      <w:r w:rsidRPr="001C783D">
        <w:rPr>
          <w:rFonts w:ascii="Times New Roman" w:hAnsi="Times New Roman" w:cs="Times New Roman"/>
          <w:b/>
          <w:i/>
          <w:sz w:val="24"/>
        </w:rPr>
        <w:t xml:space="preserve"> 10:10) </w:t>
      </w:r>
    </w:p>
    <w:p w:rsidR="001C783D" w:rsidRDefault="001C783D" w:rsidP="001C7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1C783D">
        <w:rPr>
          <w:rFonts w:ascii="Times New Roman" w:hAnsi="Times New Roman" w:cs="Times New Roman"/>
          <w:b/>
          <w:i/>
          <w:sz w:val="24"/>
        </w:rPr>
        <w:t xml:space="preserve">He said also that these “false shepherds” are like “blind men leading the blind.” </w:t>
      </w:r>
      <w:r>
        <w:rPr>
          <w:rFonts w:ascii="Times New Roman" w:hAnsi="Times New Roman" w:cs="Times New Roman"/>
          <w:b/>
          <w:i/>
          <w:sz w:val="24"/>
        </w:rPr>
        <w:t>(</w:t>
      </w:r>
      <w:r w:rsidRPr="001C783D">
        <w:rPr>
          <w:rFonts w:ascii="Times New Roman" w:hAnsi="Times New Roman" w:cs="Times New Roman"/>
          <w:b/>
          <w:i/>
          <w:sz w:val="24"/>
        </w:rPr>
        <w:t>Mt. 15:14</w:t>
      </w:r>
      <w:r>
        <w:rPr>
          <w:rFonts w:ascii="Times New Roman" w:hAnsi="Times New Roman" w:cs="Times New Roman"/>
          <w:b/>
          <w:i/>
          <w:sz w:val="24"/>
        </w:rPr>
        <w:t>) as well as the increase in satanic deception in the last days.  (Mt. 24:24)</w:t>
      </w:r>
    </w:p>
    <w:p w:rsidR="001C783D" w:rsidRDefault="001C783D" w:rsidP="001C7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783D">
        <w:rPr>
          <w:rFonts w:ascii="Times New Roman" w:hAnsi="Times New Roman" w:cs="Times New Roman"/>
          <w:b/>
          <w:sz w:val="24"/>
        </w:rPr>
        <w:t>In Ezekiel 8 and 9 God revealed how the Devil (through pagan worship) had so infiltrated the Jewish “worship” that God would allow Jerusalem to be destroyed by Babylon.</w:t>
      </w:r>
      <w:r>
        <w:rPr>
          <w:rFonts w:ascii="Times New Roman" w:hAnsi="Times New Roman" w:cs="Times New Roman"/>
          <w:b/>
          <w:sz w:val="24"/>
        </w:rPr>
        <w:t xml:space="preserve"> He put a “mark” on the foreheads of those who still followed him and commanded judgment to begin at his house!</w:t>
      </w:r>
    </w:p>
    <w:p w:rsidR="001C783D" w:rsidRDefault="001C783D" w:rsidP="001C7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Peter makes the same connection in the context of false teaching.  (1 Peter 4:16,17)</w:t>
      </w:r>
    </w:p>
    <w:p w:rsidR="001C783D" w:rsidRDefault="001C783D" w:rsidP="001C783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C783D">
        <w:rPr>
          <w:rFonts w:ascii="Times New Roman" w:hAnsi="Times New Roman" w:cs="Times New Roman"/>
          <w:b/>
          <w:sz w:val="28"/>
        </w:rPr>
        <w:t xml:space="preserve">Application: </w:t>
      </w:r>
      <w:r w:rsidRPr="001C783D">
        <w:rPr>
          <w:rFonts w:ascii="Times New Roman" w:hAnsi="Times New Roman" w:cs="Times New Roman"/>
          <w:b/>
          <w:sz w:val="24"/>
        </w:rPr>
        <w:t xml:space="preserve">Will you “decide” to base your faith, not on the traditions of religion, or </w:t>
      </w:r>
    </w:p>
    <w:p w:rsidR="001C783D" w:rsidRDefault="001C783D" w:rsidP="001C783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</w:t>
      </w:r>
      <w:r w:rsidRPr="001C783D">
        <w:rPr>
          <w:rFonts w:ascii="Times New Roman" w:hAnsi="Times New Roman" w:cs="Times New Roman"/>
          <w:b/>
          <w:sz w:val="24"/>
        </w:rPr>
        <w:t>“cunningly devised fables”, But solely and safely on God’s Clear Word?</w:t>
      </w:r>
    </w:p>
    <w:p w:rsidR="001C783D" w:rsidRDefault="001C783D" w:rsidP="001C7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Invitation" w:hAnsi="Invitation" w:cs="Times New Roman"/>
          <w:b/>
          <w:color w:val="FF0000"/>
          <w:sz w:val="24"/>
        </w:rPr>
        <w:t>“</w:t>
      </w:r>
      <w:r w:rsidRPr="001C783D">
        <w:rPr>
          <w:rFonts w:ascii="Invitation" w:hAnsi="Invitation" w:cs="Times New Roman"/>
          <w:b/>
          <w:color w:val="FF0000"/>
          <w:sz w:val="24"/>
        </w:rPr>
        <w:t xml:space="preserve">These were more noble than those in Thessalonica, in that they received the word with all readiness of mind, and searched the scriptures daily, whether those things </w:t>
      </w:r>
      <w:r w:rsidRPr="001C783D">
        <w:rPr>
          <w:rFonts w:ascii="Times New Roman" w:hAnsi="Times New Roman" w:cs="Times New Roman"/>
          <w:sz w:val="24"/>
        </w:rPr>
        <w:t>(that Paul preached)</w:t>
      </w:r>
      <w:r w:rsidRPr="001C783D">
        <w:rPr>
          <w:rFonts w:ascii="Invitation" w:hAnsi="Invitation" w:cs="Times New Roman"/>
          <w:b/>
          <w:sz w:val="24"/>
        </w:rPr>
        <w:t xml:space="preserve"> </w:t>
      </w:r>
      <w:r w:rsidRPr="001C783D">
        <w:rPr>
          <w:rFonts w:ascii="Invitation" w:hAnsi="Invitation" w:cs="Times New Roman"/>
          <w:b/>
          <w:color w:val="FF0000"/>
          <w:sz w:val="24"/>
        </w:rPr>
        <w:t xml:space="preserve">were so. </w:t>
      </w:r>
      <w:proofErr w:type="gramStart"/>
      <w:r>
        <w:rPr>
          <w:rFonts w:ascii="Invitation" w:hAnsi="Invitation" w:cs="Times New Roman"/>
          <w:b/>
          <w:color w:val="FF0000"/>
          <w:sz w:val="24"/>
        </w:rPr>
        <w:t xml:space="preserve">“ </w:t>
      </w:r>
      <w:r w:rsidRPr="001C783D">
        <w:rPr>
          <w:rFonts w:ascii="Times New Roman" w:hAnsi="Times New Roman" w:cs="Times New Roman"/>
          <w:b/>
          <w:sz w:val="24"/>
        </w:rPr>
        <w:t>Acts</w:t>
      </w:r>
      <w:proofErr w:type="gramEnd"/>
      <w:r w:rsidRPr="001C783D">
        <w:rPr>
          <w:rFonts w:ascii="Times New Roman" w:hAnsi="Times New Roman" w:cs="Times New Roman"/>
          <w:b/>
          <w:sz w:val="24"/>
        </w:rPr>
        <w:t xml:space="preserve"> 17:11</w:t>
      </w:r>
    </w:p>
    <w:p w:rsidR="007232C8" w:rsidRPr="007232C8" w:rsidRDefault="001C783D" w:rsidP="001C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783D">
        <w:rPr>
          <w:rFonts w:ascii="Times New Roman" w:hAnsi="Times New Roman" w:cs="Times New Roman"/>
          <w:b/>
          <w:sz w:val="28"/>
        </w:rPr>
        <w:t>Will You “search the scriptures” to verify whether these things are so?</w:t>
      </w:r>
    </w:p>
    <w:sectPr w:rsidR="007232C8" w:rsidRPr="007232C8" w:rsidSect="008B0DE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">
    <w:altName w:val="Calibri"/>
    <w:charset w:val="00"/>
    <w:family w:val="auto"/>
    <w:pitch w:val="variable"/>
    <w:sig w:usb0="00000083" w:usb1="00000000" w:usb2="00000000" w:usb3="00000000" w:csb0="00000009" w:csb1="00000000"/>
  </w:font>
  <w:font w:name="Invitation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67A"/>
    <w:multiLevelType w:val="hybridMultilevel"/>
    <w:tmpl w:val="B45468A4"/>
    <w:lvl w:ilvl="0" w:tplc="0866AAD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A269AA"/>
    <w:multiLevelType w:val="hybridMultilevel"/>
    <w:tmpl w:val="E110DBB0"/>
    <w:lvl w:ilvl="0" w:tplc="C86C72BA">
      <w:start w:val="4"/>
      <w:numFmt w:val="decimal"/>
      <w:lvlText w:val="%1)"/>
      <w:lvlJc w:val="left"/>
      <w:pPr>
        <w:ind w:left="555" w:hanging="360"/>
      </w:pPr>
      <w:rPr>
        <w:rFonts w:eastAsiaTheme="minorEastAsia"/>
        <w:b/>
        <w:i/>
        <w:color w:val="0000FF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82860C8"/>
    <w:multiLevelType w:val="hybridMultilevel"/>
    <w:tmpl w:val="0BB697B4"/>
    <w:lvl w:ilvl="0" w:tplc="2ECA705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EFC5A5F"/>
    <w:multiLevelType w:val="hybridMultilevel"/>
    <w:tmpl w:val="F6769E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D5814"/>
    <w:multiLevelType w:val="hybridMultilevel"/>
    <w:tmpl w:val="D640E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67CA"/>
    <w:multiLevelType w:val="hybridMultilevel"/>
    <w:tmpl w:val="E7729708"/>
    <w:lvl w:ilvl="0" w:tplc="E87EE3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9018C3"/>
    <w:multiLevelType w:val="hybridMultilevel"/>
    <w:tmpl w:val="F33CE0F0"/>
    <w:lvl w:ilvl="0" w:tplc="537E59A2">
      <w:start w:val="2"/>
      <w:numFmt w:val="upperLetter"/>
      <w:lvlText w:val="%1."/>
      <w:lvlJc w:val="left"/>
      <w:pPr>
        <w:ind w:left="540" w:hanging="360"/>
      </w:pPr>
      <w:rPr>
        <w:rFonts w:eastAsiaTheme="minorEastAsia"/>
        <w:b/>
        <w:i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6A548E7"/>
    <w:multiLevelType w:val="hybridMultilevel"/>
    <w:tmpl w:val="93EC4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81D"/>
    <w:multiLevelType w:val="hybridMultilevel"/>
    <w:tmpl w:val="7F4861A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6C70D93"/>
    <w:multiLevelType w:val="hybridMultilevel"/>
    <w:tmpl w:val="08888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D09A0"/>
    <w:multiLevelType w:val="hybridMultilevel"/>
    <w:tmpl w:val="C57CA382"/>
    <w:lvl w:ilvl="0" w:tplc="1C38FE6C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C1866A3"/>
    <w:multiLevelType w:val="hybridMultilevel"/>
    <w:tmpl w:val="F1AE5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E4"/>
    <w:rsid w:val="000857D3"/>
    <w:rsid w:val="0016044F"/>
    <w:rsid w:val="001A4F26"/>
    <w:rsid w:val="001B448C"/>
    <w:rsid w:val="001C783D"/>
    <w:rsid w:val="001D1327"/>
    <w:rsid w:val="0021620B"/>
    <w:rsid w:val="00224006"/>
    <w:rsid w:val="00245134"/>
    <w:rsid w:val="002F3A67"/>
    <w:rsid w:val="0031003F"/>
    <w:rsid w:val="004A20D1"/>
    <w:rsid w:val="00520A63"/>
    <w:rsid w:val="00612D0F"/>
    <w:rsid w:val="00664EB5"/>
    <w:rsid w:val="006F2FFD"/>
    <w:rsid w:val="007232C8"/>
    <w:rsid w:val="00732E00"/>
    <w:rsid w:val="007347CB"/>
    <w:rsid w:val="0074074D"/>
    <w:rsid w:val="00757E88"/>
    <w:rsid w:val="007B6B13"/>
    <w:rsid w:val="00844493"/>
    <w:rsid w:val="008B0DE4"/>
    <w:rsid w:val="008E7F7A"/>
    <w:rsid w:val="00937968"/>
    <w:rsid w:val="009A59BE"/>
    <w:rsid w:val="009B72B4"/>
    <w:rsid w:val="009C568B"/>
    <w:rsid w:val="00A0265C"/>
    <w:rsid w:val="00A37333"/>
    <w:rsid w:val="00A511B5"/>
    <w:rsid w:val="00A87F16"/>
    <w:rsid w:val="00AB16D6"/>
    <w:rsid w:val="00AC5D0A"/>
    <w:rsid w:val="00AE588A"/>
    <w:rsid w:val="00B3515B"/>
    <w:rsid w:val="00B66A83"/>
    <w:rsid w:val="00BD0C3B"/>
    <w:rsid w:val="00DE0C41"/>
    <w:rsid w:val="00E9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B0AAF-3BA6-463C-B530-B3D5CAD7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0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esustext">
    <w:name w:val="jesustext"/>
    <w:basedOn w:val="DefaultParagraphFont"/>
    <w:rsid w:val="008B0DE4"/>
  </w:style>
  <w:style w:type="paragraph" w:styleId="BalloonText">
    <w:name w:val="Balloon Text"/>
    <w:basedOn w:val="Normal"/>
    <w:link w:val="BalloonTextChar"/>
    <w:uiPriority w:val="99"/>
    <w:semiHidden/>
    <w:unhideWhenUsed/>
    <w:rsid w:val="009B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F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Peters</dc:creator>
  <cp:keywords/>
  <dc:description/>
  <cp:lastModifiedBy>Keith Peters</cp:lastModifiedBy>
  <cp:revision>2</cp:revision>
  <cp:lastPrinted>2017-10-19T20:26:00Z</cp:lastPrinted>
  <dcterms:created xsi:type="dcterms:W3CDTF">2017-10-19T20:26:00Z</dcterms:created>
  <dcterms:modified xsi:type="dcterms:W3CDTF">2017-10-19T20:26:00Z</dcterms:modified>
</cp:coreProperties>
</file>